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C74" w:rsidRDefault="00141C74" w:rsidP="00141C74">
      <w:pPr>
        <w:spacing w:after="0" w:line="280" w:lineRule="exact"/>
        <w:jc w:val="center"/>
        <w:rPr>
          <w:rFonts w:ascii="Arial" w:eastAsia="Times New Roman" w:hAnsi="Arial" w:cs="Times New Roman"/>
          <w:b/>
          <w:szCs w:val="20"/>
        </w:rPr>
      </w:pPr>
      <w:r>
        <w:rPr>
          <w:rFonts w:ascii="Arial" w:eastAsia="Times New Roman" w:hAnsi="Arial" w:cs="Times New Roman"/>
          <w:b/>
          <w:szCs w:val="20"/>
        </w:rPr>
        <w:t>CORRECTIO</w:t>
      </w:r>
      <w:bookmarkStart w:id="0" w:name="_GoBack"/>
      <w:bookmarkEnd w:id="0"/>
      <w:r>
        <w:rPr>
          <w:rFonts w:ascii="Arial" w:eastAsia="Times New Roman" w:hAnsi="Arial" w:cs="Times New Roman"/>
          <w:b/>
          <w:szCs w:val="20"/>
        </w:rPr>
        <w:t>N 1 (12/09/16)</w:t>
      </w:r>
    </w:p>
    <w:p w:rsidR="00141C74" w:rsidRDefault="00141C74" w:rsidP="00141C74">
      <w:pPr>
        <w:spacing w:after="0" w:line="280" w:lineRule="exact"/>
        <w:jc w:val="center"/>
        <w:rPr>
          <w:rFonts w:ascii="Arial" w:eastAsia="Times New Roman" w:hAnsi="Arial" w:cs="Times New Roman"/>
          <w:b/>
          <w:szCs w:val="20"/>
        </w:rPr>
      </w:pPr>
    </w:p>
    <w:p w:rsidR="00141C74" w:rsidRPr="00141C74" w:rsidRDefault="00141C74" w:rsidP="00141C74">
      <w:pPr>
        <w:spacing w:after="0" w:line="280" w:lineRule="exact"/>
        <w:jc w:val="center"/>
        <w:rPr>
          <w:rFonts w:ascii="Arial" w:eastAsia="Times New Roman" w:hAnsi="Arial" w:cs="Times New Roman"/>
          <w:b/>
          <w:szCs w:val="20"/>
        </w:rPr>
      </w:pPr>
      <w:r w:rsidRPr="00141C74">
        <w:rPr>
          <w:rFonts w:ascii="Arial" w:eastAsia="Times New Roman" w:hAnsi="Arial" w:cs="Times New Roman"/>
          <w:b/>
          <w:szCs w:val="20"/>
        </w:rPr>
        <w:t>Price schedule table</w:t>
      </w:r>
    </w:p>
    <w:p w:rsidR="00141C74" w:rsidRPr="00141C74" w:rsidRDefault="00141C74" w:rsidP="00141C74">
      <w:pPr>
        <w:spacing w:after="0" w:line="280" w:lineRule="exact"/>
        <w:jc w:val="both"/>
        <w:rPr>
          <w:rFonts w:ascii="Arial" w:eastAsia="Times New Roman" w:hAnsi="Arial" w:cs="Times New Roman"/>
          <w:i/>
          <w:szCs w:val="20"/>
        </w:rPr>
      </w:pPr>
    </w:p>
    <w:tbl>
      <w:tblPr>
        <w:tblW w:w="972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60"/>
        <w:gridCol w:w="3600"/>
        <w:gridCol w:w="1620"/>
        <w:gridCol w:w="90"/>
        <w:gridCol w:w="1710"/>
        <w:gridCol w:w="2340"/>
      </w:tblGrid>
      <w:tr w:rsidR="00141C74" w:rsidRPr="00141C74" w:rsidTr="003338E8">
        <w:trPr>
          <w:cantSplit/>
          <w:trHeight w:val="528"/>
        </w:trPr>
        <w:tc>
          <w:tcPr>
            <w:tcW w:w="360" w:type="dxa"/>
            <w:tcBorders>
              <w:top w:val="single" w:sz="18" w:space="0" w:color="auto"/>
              <w:left w:val="single" w:sz="18" w:space="0" w:color="auto"/>
            </w:tcBorders>
            <w:vAlign w:val="center"/>
          </w:tcPr>
          <w:p w:rsidR="00141C74" w:rsidRPr="00141C74" w:rsidRDefault="00141C74" w:rsidP="00141C74">
            <w:pPr>
              <w:spacing w:after="0" w:line="280" w:lineRule="exact"/>
              <w:jc w:val="both"/>
              <w:rPr>
                <w:rFonts w:ascii="Arial" w:eastAsia="Times New Roman" w:hAnsi="Arial" w:cs="Times New Roman"/>
                <w:b/>
                <w:sz w:val="20"/>
                <w:szCs w:val="20"/>
              </w:rPr>
            </w:pPr>
            <w:r w:rsidRPr="00141C74">
              <w:rPr>
                <w:rFonts w:ascii="Arial" w:eastAsia="Times New Roman" w:hAnsi="Arial" w:cs="Times New Roman"/>
                <w:b/>
                <w:sz w:val="20"/>
                <w:szCs w:val="20"/>
              </w:rPr>
              <w:t>1)</w:t>
            </w:r>
          </w:p>
        </w:tc>
        <w:tc>
          <w:tcPr>
            <w:tcW w:w="3600" w:type="dxa"/>
            <w:tcBorders>
              <w:top w:val="single" w:sz="18" w:space="0" w:color="auto"/>
            </w:tcBorders>
            <w:vAlign w:val="center"/>
          </w:tcPr>
          <w:p w:rsidR="00141C74" w:rsidRPr="00141C74" w:rsidRDefault="00141C74" w:rsidP="00141C74">
            <w:pPr>
              <w:spacing w:after="0" w:line="280" w:lineRule="exact"/>
              <w:ind w:left="283"/>
              <w:jc w:val="both"/>
              <w:rPr>
                <w:rFonts w:ascii="Arial" w:eastAsia="Times New Roman" w:hAnsi="Arial" w:cs="Times New Roman"/>
                <w:sz w:val="20"/>
                <w:szCs w:val="20"/>
              </w:rPr>
            </w:pPr>
            <w:r w:rsidRPr="00141C74">
              <w:rPr>
                <w:rFonts w:ascii="Arial" w:eastAsia="Times New Roman" w:hAnsi="Arial" w:cs="Times New Roman"/>
                <w:b/>
                <w:sz w:val="20"/>
                <w:szCs w:val="20"/>
              </w:rPr>
              <w:t>Names / positions of the Experts</w:t>
            </w:r>
            <w:r w:rsidRPr="00141C74">
              <w:rPr>
                <w:rFonts w:ascii="Arial" w:eastAsia="Times New Roman" w:hAnsi="Arial" w:cs="Times New Roman"/>
                <w:b/>
                <w:sz w:val="20"/>
                <w:szCs w:val="20"/>
                <w:vertAlign w:val="superscript"/>
              </w:rPr>
              <w:footnoteReference w:id="1"/>
            </w:r>
            <w:r w:rsidRPr="00141C74">
              <w:rPr>
                <w:rFonts w:ascii="Arial" w:eastAsia="Times New Roman" w:hAnsi="Arial" w:cs="Times New Roman"/>
                <w:color w:val="0000FF"/>
                <w:sz w:val="20"/>
                <w:szCs w:val="20"/>
              </w:rPr>
              <w:t xml:space="preserve"> </w:t>
            </w:r>
          </w:p>
        </w:tc>
        <w:tc>
          <w:tcPr>
            <w:tcW w:w="1620" w:type="dxa"/>
            <w:tcBorders>
              <w:top w:val="single" w:sz="18" w:space="0" w:color="auto"/>
              <w:right w:val="single" w:sz="6"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Number</w:t>
            </w:r>
          </w:p>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of person-days</w:t>
            </w:r>
          </w:p>
        </w:tc>
        <w:tc>
          <w:tcPr>
            <w:tcW w:w="1800" w:type="dxa"/>
            <w:gridSpan w:val="2"/>
            <w:tcBorders>
              <w:top w:val="single" w:sz="18" w:space="0" w:color="auto"/>
              <w:left w:val="single" w:sz="6"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Unit price (EUR) per person-day</w:t>
            </w:r>
          </w:p>
        </w:tc>
        <w:tc>
          <w:tcPr>
            <w:tcW w:w="2340" w:type="dxa"/>
            <w:tcBorders>
              <w:top w:val="single" w:sz="18" w:space="0" w:color="auto"/>
              <w:left w:val="single" w:sz="6" w:space="0" w:color="auto"/>
              <w:right w:val="single" w:sz="18" w:space="0" w:color="auto"/>
            </w:tcBorders>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Price (in EUR)</w:t>
            </w:r>
          </w:p>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for services/ experts</w:t>
            </w:r>
          </w:p>
        </w:tc>
      </w:tr>
      <w:tr w:rsidR="00141C74" w:rsidRPr="00141C74" w:rsidTr="003338E8">
        <w:trPr>
          <w:trHeight w:val="281"/>
        </w:trPr>
        <w:tc>
          <w:tcPr>
            <w:tcW w:w="360" w:type="dxa"/>
            <w:vMerge w:val="restart"/>
            <w:tcBorders>
              <w:left w:val="single" w:sz="18" w:space="0" w:color="auto"/>
            </w:tcBorders>
          </w:tcPr>
          <w:p w:rsidR="00141C74" w:rsidRPr="00141C74" w:rsidRDefault="00141C74" w:rsidP="00141C74">
            <w:pPr>
              <w:spacing w:after="0" w:line="280" w:lineRule="exact"/>
              <w:jc w:val="both"/>
              <w:rPr>
                <w:rFonts w:ascii="Arial" w:eastAsia="Times New Roman" w:hAnsi="Arial" w:cs="Times New Roman"/>
                <w:b/>
                <w:sz w:val="20"/>
                <w:szCs w:val="20"/>
              </w:rPr>
            </w:pPr>
          </w:p>
        </w:tc>
        <w:tc>
          <w:tcPr>
            <w:tcW w:w="3600" w:type="dxa"/>
            <w:tcBorders>
              <w:bottom w:val="single" w:sz="4" w:space="0" w:color="999999"/>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1a)</w:t>
            </w:r>
          </w:p>
        </w:tc>
        <w:tc>
          <w:tcPr>
            <w:tcW w:w="1620" w:type="dxa"/>
            <w:tcBorders>
              <w:bottom w:val="single" w:sz="4" w:space="0" w:color="999999"/>
              <w:right w:val="single" w:sz="6"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c>
          <w:tcPr>
            <w:tcW w:w="1800" w:type="dxa"/>
            <w:gridSpan w:val="2"/>
            <w:tcBorders>
              <w:left w:val="single" w:sz="6" w:space="0" w:color="auto"/>
              <w:bottom w:val="single" w:sz="4" w:space="0" w:color="999999"/>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c>
          <w:tcPr>
            <w:tcW w:w="2340" w:type="dxa"/>
            <w:tcBorders>
              <w:left w:val="single" w:sz="6" w:space="0" w:color="auto"/>
              <w:bottom w:val="single" w:sz="4" w:space="0" w:color="999999"/>
              <w:right w:val="single" w:sz="18"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r>
      <w:tr w:rsidR="00141C74" w:rsidRPr="00141C74" w:rsidTr="003338E8">
        <w:trPr>
          <w:trHeight w:val="181"/>
        </w:trPr>
        <w:tc>
          <w:tcPr>
            <w:tcW w:w="360" w:type="dxa"/>
            <w:vMerge/>
            <w:tcBorders>
              <w:left w:val="single" w:sz="18" w:space="0" w:color="auto"/>
            </w:tcBorders>
          </w:tcPr>
          <w:p w:rsidR="00141C74" w:rsidRPr="00141C74" w:rsidRDefault="00141C74" w:rsidP="00141C74">
            <w:pPr>
              <w:spacing w:after="0" w:line="280" w:lineRule="exact"/>
              <w:jc w:val="both"/>
              <w:rPr>
                <w:rFonts w:ascii="Arial" w:eastAsia="Times New Roman" w:hAnsi="Arial" w:cs="Times New Roman"/>
                <w:sz w:val="20"/>
                <w:szCs w:val="20"/>
              </w:rPr>
            </w:pPr>
          </w:p>
        </w:tc>
        <w:tc>
          <w:tcPr>
            <w:tcW w:w="3600" w:type="dxa"/>
            <w:tcBorders>
              <w:top w:val="single" w:sz="4" w:space="0" w:color="999999"/>
              <w:bottom w:val="single" w:sz="4" w:space="0" w:color="999999"/>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1b)</w:t>
            </w:r>
          </w:p>
        </w:tc>
        <w:tc>
          <w:tcPr>
            <w:tcW w:w="1620" w:type="dxa"/>
            <w:tcBorders>
              <w:top w:val="single" w:sz="4" w:space="0" w:color="999999"/>
              <w:bottom w:val="single" w:sz="4" w:space="0" w:color="999999"/>
              <w:right w:val="single" w:sz="6"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c>
          <w:tcPr>
            <w:tcW w:w="1800" w:type="dxa"/>
            <w:gridSpan w:val="2"/>
            <w:tcBorders>
              <w:top w:val="single" w:sz="4" w:space="0" w:color="999999"/>
              <w:left w:val="single" w:sz="6" w:space="0" w:color="auto"/>
              <w:bottom w:val="single" w:sz="4" w:space="0" w:color="999999"/>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c>
          <w:tcPr>
            <w:tcW w:w="2340" w:type="dxa"/>
            <w:tcBorders>
              <w:top w:val="single" w:sz="4" w:space="0" w:color="999999"/>
              <w:left w:val="single" w:sz="6" w:space="0" w:color="auto"/>
              <w:bottom w:val="single" w:sz="4" w:space="0" w:color="999999"/>
              <w:right w:val="single" w:sz="18"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r>
      <w:tr w:rsidR="00141C74" w:rsidRPr="00141C74" w:rsidTr="003338E8">
        <w:trPr>
          <w:trHeight w:val="180"/>
        </w:trPr>
        <w:tc>
          <w:tcPr>
            <w:tcW w:w="360" w:type="dxa"/>
            <w:vMerge/>
            <w:tcBorders>
              <w:left w:val="single" w:sz="18" w:space="0" w:color="auto"/>
            </w:tcBorders>
          </w:tcPr>
          <w:p w:rsidR="00141C74" w:rsidRPr="00141C74" w:rsidRDefault="00141C74" w:rsidP="00141C74">
            <w:pPr>
              <w:spacing w:after="0" w:line="280" w:lineRule="exact"/>
              <w:jc w:val="both"/>
              <w:rPr>
                <w:rFonts w:ascii="Arial" w:eastAsia="Times New Roman" w:hAnsi="Arial" w:cs="Times New Roman"/>
                <w:sz w:val="20"/>
                <w:szCs w:val="20"/>
              </w:rPr>
            </w:pPr>
          </w:p>
        </w:tc>
        <w:tc>
          <w:tcPr>
            <w:tcW w:w="3600" w:type="dxa"/>
            <w:tcBorders>
              <w:top w:val="single" w:sz="4" w:space="0" w:color="999999"/>
              <w:bottom w:val="single" w:sz="4" w:space="0" w:color="999999"/>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1c)</w:t>
            </w:r>
          </w:p>
        </w:tc>
        <w:tc>
          <w:tcPr>
            <w:tcW w:w="1620" w:type="dxa"/>
            <w:tcBorders>
              <w:top w:val="single" w:sz="4" w:space="0" w:color="999999"/>
              <w:bottom w:val="single" w:sz="4" w:space="0" w:color="999999"/>
              <w:right w:val="single" w:sz="6"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c>
          <w:tcPr>
            <w:tcW w:w="1800" w:type="dxa"/>
            <w:gridSpan w:val="2"/>
            <w:tcBorders>
              <w:top w:val="single" w:sz="4" w:space="0" w:color="999999"/>
              <w:left w:val="single" w:sz="6" w:space="0" w:color="auto"/>
              <w:bottom w:val="single" w:sz="4" w:space="0" w:color="999999"/>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c>
          <w:tcPr>
            <w:tcW w:w="2340" w:type="dxa"/>
            <w:tcBorders>
              <w:top w:val="single" w:sz="4" w:space="0" w:color="999999"/>
              <w:left w:val="single" w:sz="6" w:space="0" w:color="auto"/>
              <w:bottom w:val="single" w:sz="4" w:space="0" w:color="999999"/>
              <w:right w:val="single" w:sz="18"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r>
      <w:tr w:rsidR="00141C74" w:rsidRPr="00141C74" w:rsidTr="003338E8">
        <w:trPr>
          <w:trHeight w:val="257"/>
        </w:trPr>
        <w:tc>
          <w:tcPr>
            <w:tcW w:w="360" w:type="dxa"/>
            <w:vMerge/>
            <w:tcBorders>
              <w:left w:val="single" w:sz="18" w:space="0" w:color="auto"/>
            </w:tcBorders>
          </w:tcPr>
          <w:p w:rsidR="00141C74" w:rsidRPr="00141C74" w:rsidRDefault="00141C74" w:rsidP="00141C74">
            <w:pPr>
              <w:spacing w:after="0" w:line="280" w:lineRule="exact"/>
              <w:jc w:val="both"/>
              <w:rPr>
                <w:rFonts w:ascii="Arial" w:eastAsia="Times New Roman" w:hAnsi="Arial" w:cs="Times New Roman"/>
                <w:sz w:val="20"/>
                <w:szCs w:val="20"/>
              </w:rPr>
            </w:pPr>
          </w:p>
        </w:tc>
        <w:tc>
          <w:tcPr>
            <w:tcW w:w="3600" w:type="dxa"/>
            <w:tcBorders>
              <w:top w:val="single" w:sz="4" w:space="0" w:color="999999"/>
              <w:bottom w:val="single" w:sz="4" w:space="0" w:color="999999"/>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1 N)</w:t>
            </w:r>
          </w:p>
        </w:tc>
        <w:tc>
          <w:tcPr>
            <w:tcW w:w="1620" w:type="dxa"/>
            <w:tcBorders>
              <w:top w:val="single" w:sz="4" w:space="0" w:color="999999"/>
              <w:bottom w:val="single" w:sz="4" w:space="0" w:color="999999"/>
              <w:right w:val="single" w:sz="6"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c>
          <w:tcPr>
            <w:tcW w:w="1800" w:type="dxa"/>
            <w:gridSpan w:val="2"/>
            <w:tcBorders>
              <w:top w:val="single" w:sz="4" w:space="0" w:color="999999"/>
              <w:left w:val="single" w:sz="6" w:space="0" w:color="auto"/>
              <w:bottom w:val="single" w:sz="4" w:space="0" w:color="999999"/>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c>
          <w:tcPr>
            <w:tcW w:w="2340" w:type="dxa"/>
            <w:tcBorders>
              <w:top w:val="single" w:sz="4" w:space="0" w:color="999999"/>
              <w:left w:val="single" w:sz="6" w:space="0" w:color="auto"/>
              <w:bottom w:val="single" w:sz="4" w:space="0" w:color="999999"/>
              <w:right w:val="single" w:sz="18"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r>
      <w:tr w:rsidR="00141C74" w:rsidRPr="00141C74" w:rsidTr="003338E8">
        <w:trPr>
          <w:trHeight w:val="184"/>
        </w:trPr>
        <w:tc>
          <w:tcPr>
            <w:tcW w:w="7380" w:type="dxa"/>
            <w:gridSpan w:val="5"/>
            <w:tcBorders>
              <w:left w:val="single" w:sz="18" w:space="0" w:color="auto"/>
              <w:bottom w:val="single" w:sz="18" w:space="0" w:color="auto"/>
              <w:right w:val="single" w:sz="4" w:space="0" w:color="auto"/>
            </w:tcBorders>
            <w:shd w:val="clear" w:color="auto" w:fill="CCFFCC"/>
            <w:vAlign w:val="center"/>
          </w:tcPr>
          <w:p w:rsidR="00141C74" w:rsidRPr="00141C74" w:rsidRDefault="00141C74" w:rsidP="00141C74">
            <w:pPr>
              <w:spacing w:after="0" w:line="280" w:lineRule="exact"/>
              <w:jc w:val="both"/>
              <w:rPr>
                <w:rFonts w:ascii="Arial" w:eastAsia="Times New Roman" w:hAnsi="Arial" w:cs="Times New Roman"/>
                <w:b/>
                <w:sz w:val="20"/>
                <w:szCs w:val="20"/>
              </w:rPr>
            </w:pPr>
            <w:r w:rsidRPr="00141C74">
              <w:rPr>
                <w:rFonts w:ascii="Arial" w:eastAsia="Times New Roman" w:hAnsi="Arial" w:cs="Times New Roman"/>
                <w:b/>
                <w:sz w:val="20"/>
                <w:szCs w:val="20"/>
              </w:rPr>
              <w:t xml:space="preserve">Subtotal 1 </w:t>
            </w:r>
            <w:r w:rsidRPr="00141C74">
              <w:rPr>
                <w:rFonts w:ascii="Arial" w:eastAsia="Times New Roman" w:hAnsi="Arial" w:cs="Times New Roman"/>
                <w:sz w:val="20"/>
                <w:szCs w:val="20"/>
              </w:rPr>
              <w:t>(1a+1b+......)</w:t>
            </w:r>
          </w:p>
        </w:tc>
        <w:tc>
          <w:tcPr>
            <w:tcW w:w="2340" w:type="dxa"/>
            <w:tcBorders>
              <w:left w:val="single" w:sz="4" w:space="0" w:color="auto"/>
              <w:bottom w:val="single" w:sz="18" w:space="0" w:color="auto"/>
              <w:right w:val="single" w:sz="18" w:space="0" w:color="auto"/>
            </w:tcBorders>
            <w:shd w:val="clear" w:color="auto" w:fill="CCFFCC"/>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r>
      <w:tr w:rsidR="00141C74" w:rsidRPr="00141C74" w:rsidTr="003338E8">
        <w:trPr>
          <w:trHeight w:val="535"/>
        </w:trPr>
        <w:tc>
          <w:tcPr>
            <w:tcW w:w="360" w:type="dxa"/>
            <w:vMerge w:val="restart"/>
            <w:tcBorders>
              <w:top w:val="single" w:sz="18" w:space="0" w:color="auto"/>
              <w:left w:val="single" w:sz="18" w:space="0" w:color="auto"/>
            </w:tcBorders>
          </w:tcPr>
          <w:p w:rsidR="00141C74" w:rsidRPr="00141C74" w:rsidRDefault="00141C74" w:rsidP="00141C74">
            <w:pPr>
              <w:spacing w:after="0" w:line="280" w:lineRule="exact"/>
              <w:jc w:val="both"/>
              <w:rPr>
                <w:rFonts w:ascii="Arial" w:eastAsia="Times New Roman" w:hAnsi="Arial" w:cs="Times New Roman"/>
                <w:sz w:val="20"/>
                <w:szCs w:val="20"/>
              </w:rPr>
            </w:pPr>
          </w:p>
          <w:p w:rsidR="00141C74" w:rsidRPr="00141C74" w:rsidRDefault="00141C74" w:rsidP="00141C74">
            <w:pPr>
              <w:spacing w:after="0" w:line="280" w:lineRule="exact"/>
              <w:jc w:val="both"/>
              <w:rPr>
                <w:rFonts w:ascii="Arial" w:eastAsia="Times New Roman" w:hAnsi="Arial" w:cs="Times New Roman"/>
                <w:b/>
                <w:sz w:val="20"/>
                <w:szCs w:val="20"/>
              </w:rPr>
            </w:pPr>
            <w:r w:rsidRPr="00141C74">
              <w:rPr>
                <w:rFonts w:ascii="Arial" w:eastAsia="Times New Roman" w:hAnsi="Arial" w:cs="Times New Roman"/>
                <w:b/>
                <w:sz w:val="20"/>
                <w:szCs w:val="20"/>
              </w:rPr>
              <w:t>2)</w:t>
            </w:r>
          </w:p>
        </w:tc>
        <w:tc>
          <w:tcPr>
            <w:tcW w:w="3600" w:type="dxa"/>
            <w:vMerge w:val="restart"/>
            <w:tcBorders>
              <w:top w:val="single" w:sz="18" w:space="0" w:color="auto"/>
            </w:tcBorders>
            <w:vAlign w:val="center"/>
          </w:tcPr>
          <w:p w:rsidR="00141C74" w:rsidRPr="00141C74" w:rsidRDefault="00141C74" w:rsidP="00141C74">
            <w:pPr>
              <w:spacing w:after="0" w:line="280" w:lineRule="exact"/>
              <w:jc w:val="both"/>
              <w:rPr>
                <w:rFonts w:ascii="Arial" w:eastAsia="Times New Roman" w:hAnsi="Arial" w:cs="Times New Roman"/>
                <w:i/>
                <w:sz w:val="20"/>
                <w:szCs w:val="20"/>
              </w:rPr>
            </w:pPr>
            <w:r w:rsidRPr="00141C74">
              <w:rPr>
                <w:rFonts w:ascii="Arial" w:eastAsia="Times New Roman" w:hAnsi="Arial" w:cs="Times New Roman"/>
                <w:sz w:val="20"/>
                <w:szCs w:val="20"/>
              </w:rPr>
              <w:t xml:space="preserve">2a) Attending </w:t>
            </w:r>
            <w:r w:rsidRPr="00141C74">
              <w:rPr>
                <w:rFonts w:ascii="Arial" w:eastAsia="Times New Roman" w:hAnsi="Arial" w:cs="Times New Roman"/>
                <w:b/>
                <w:sz w:val="20"/>
                <w:szCs w:val="20"/>
              </w:rPr>
              <w:t>2</w:t>
            </w:r>
            <w:r w:rsidRPr="00141C74">
              <w:rPr>
                <w:rFonts w:ascii="Arial" w:eastAsia="Times New Roman" w:hAnsi="Arial" w:cs="Times New Roman"/>
                <w:sz w:val="20"/>
                <w:szCs w:val="20"/>
              </w:rPr>
              <w:t xml:space="preserve"> regular project meetings and organisation of </w:t>
            </w:r>
            <w:r w:rsidRPr="00141C74">
              <w:rPr>
                <w:rFonts w:ascii="Arial" w:eastAsia="Times New Roman" w:hAnsi="Arial" w:cs="Times New Roman"/>
                <w:b/>
                <w:sz w:val="20"/>
                <w:szCs w:val="20"/>
              </w:rPr>
              <w:t>6</w:t>
            </w:r>
            <w:r w:rsidRPr="00141C74">
              <w:rPr>
                <w:rFonts w:ascii="Arial" w:eastAsia="Times New Roman" w:hAnsi="Arial" w:cs="Times New Roman"/>
                <w:sz w:val="20"/>
                <w:szCs w:val="20"/>
              </w:rPr>
              <w:t xml:space="preserve"> workshops in Thessaloniki</w:t>
            </w:r>
          </w:p>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 xml:space="preserve"> - see point </w:t>
            </w:r>
            <w:r w:rsidRPr="00141C74">
              <w:rPr>
                <w:rFonts w:ascii="Arial" w:eastAsia="Times New Roman" w:hAnsi="Arial" w:cs="Times New Roman"/>
                <w:b/>
                <w:sz w:val="20"/>
                <w:szCs w:val="20"/>
              </w:rPr>
              <w:t>2.7</w:t>
            </w:r>
            <w:r w:rsidRPr="00141C74">
              <w:rPr>
                <w:rFonts w:ascii="Arial" w:eastAsia="Times New Roman" w:hAnsi="Arial" w:cs="Times New Roman"/>
                <w:sz w:val="20"/>
                <w:szCs w:val="20"/>
              </w:rPr>
              <w:t xml:space="preserve">  </w:t>
            </w:r>
          </w:p>
        </w:tc>
        <w:tc>
          <w:tcPr>
            <w:tcW w:w="1710" w:type="dxa"/>
            <w:gridSpan w:val="2"/>
            <w:tcBorders>
              <w:top w:val="single" w:sz="18" w:space="0" w:color="auto"/>
              <w:bottom w:val="single" w:sz="6" w:space="0" w:color="999999"/>
              <w:right w:val="single" w:sz="6"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Number of meetings/person</w:t>
            </w:r>
          </w:p>
        </w:tc>
        <w:tc>
          <w:tcPr>
            <w:tcW w:w="1710" w:type="dxa"/>
            <w:tcBorders>
              <w:top w:val="single" w:sz="18" w:space="0" w:color="auto"/>
              <w:left w:val="single" w:sz="6" w:space="0" w:color="auto"/>
              <w:bottom w:val="single" w:sz="6" w:space="0" w:color="999999"/>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Price (EUR)</w:t>
            </w:r>
          </w:p>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per meeting/person</w:t>
            </w:r>
          </w:p>
        </w:tc>
        <w:tc>
          <w:tcPr>
            <w:tcW w:w="2340" w:type="dxa"/>
            <w:tcBorders>
              <w:top w:val="single" w:sz="18" w:space="0" w:color="auto"/>
              <w:left w:val="single" w:sz="6" w:space="0" w:color="auto"/>
              <w:bottom w:val="single" w:sz="6" w:space="0" w:color="999999"/>
              <w:right w:val="single" w:sz="18"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Amount (EUR)</w:t>
            </w:r>
          </w:p>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for all meetings</w:t>
            </w:r>
          </w:p>
        </w:tc>
      </w:tr>
      <w:tr w:rsidR="00141C74" w:rsidRPr="00141C74" w:rsidTr="003338E8">
        <w:trPr>
          <w:trHeight w:val="401"/>
        </w:trPr>
        <w:tc>
          <w:tcPr>
            <w:tcW w:w="360" w:type="dxa"/>
            <w:vMerge/>
            <w:tcBorders>
              <w:left w:val="single" w:sz="18" w:space="0" w:color="auto"/>
            </w:tcBorders>
          </w:tcPr>
          <w:p w:rsidR="00141C74" w:rsidRPr="00141C74" w:rsidRDefault="00141C74" w:rsidP="00141C74">
            <w:pPr>
              <w:spacing w:after="0" w:line="280" w:lineRule="exact"/>
              <w:jc w:val="both"/>
              <w:rPr>
                <w:rFonts w:ascii="Arial" w:eastAsia="Times New Roman" w:hAnsi="Arial" w:cs="Times New Roman"/>
                <w:sz w:val="20"/>
                <w:szCs w:val="20"/>
              </w:rPr>
            </w:pPr>
          </w:p>
        </w:tc>
        <w:tc>
          <w:tcPr>
            <w:tcW w:w="3600" w:type="dxa"/>
            <w:vMerge/>
            <w:tcBorders>
              <w:bottom w:val="single" w:sz="6"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c>
          <w:tcPr>
            <w:tcW w:w="1710" w:type="dxa"/>
            <w:gridSpan w:val="2"/>
            <w:tcBorders>
              <w:top w:val="single" w:sz="6" w:space="0" w:color="999999"/>
              <w:bottom w:val="single" w:sz="6" w:space="0" w:color="auto"/>
              <w:right w:val="single" w:sz="6"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c>
          <w:tcPr>
            <w:tcW w:w="1710" w:type="dxa"/>
            <w:tcBorders>
              <w:top w:val="single" w:sz="6" w:space="0" w:color="999999"/>
              <w:left w:val="single" w:sz="6" w:space="0" w:color="auto"/>
              <w:bottom w:val="single" w:sz="6"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c>
          <w:tcPr>
            <w:tcW w:w="2340" w:type="dxa"/>
            <w:tcBorders>
              <w:top w:val="single" w:sz="6" w:space="0" w:color="999999"/>
              <w:left w:val="single" w:sz="6" w:space="0" w:color="auto"/>
              <w:bottom w:val="single" w:sz="6" w:space="0" w:color="auto"/>
              <w:right w:val="single" w:sz="18"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r>
      <w:tr w:rsidR="00141C74" w:rsidRPr="00141C74" w:rsidTr="003338E8">
        <w:trPr>
          <w:trHeight w:val="1094"/>
        </w:trPr>
        <w:tc>
          <w:tcPr>
            <w:tcW w:w="360" w:type="dxa"/>
            <w:vMerge/>
            <w:tcBorders>
              <w:left w:val="single" w:sz="18" w:space="0" w:color="auto"/>
            </w:tcBorders>
          </w:tcPr>
          <w:p w:rsidR="00141C74" w:rsidRPr="00141C74" w:rsidRDefault="00141C74" w:rsidP="00141C74">
            <w:pPr>
              <w:spacing w:after="0" w:line="280" w:lineRule="exact"/>
              <w:jc w:val="both"/>
              <w:rPr>
                <w:rFonts w:ascii="Arial" w:eastAsia="Times New Roman" w:hAnsi="Arial" w:cs="Times New Roman"/>
                <w:sz w:val="20"/>
                <w:szCs w:val="20"/>
              </w:rPr>
            </w:pPr>
          </w:p>
        </w:tc>
        <w:tc>
          <w:tcPr>
            <w:tcW w:w="3600" w:type="dxa"/>
            <w:vMerge w:val="restart"/>
            <w:tcBorders>
              <w:top w:val="single" w:sz="6"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 xml:space="preserve">2b) Other administrative expenses including </w:t>
            </w:r>
            <w:r w:rsidRPr="00141C74">
              <w:rPr>
                <w:rFonts w:ascii="Arial" w:eastAsia="Times New Roman" w:hAnsi="Arial" w:cs="Times New Roman"/>
                <w:iCs/>
                <w:sz w:val="20"/>
                <w:szCs w:val="20"/>
              </w:rPr>
              <w:t>professional proof-reading and editing in English</w:t>
            </w:r>
            <w:r w:rsidRPr="00141C74">
              <w:rPr>
                <w:rFonts w:ascii="Arial" w:eastAsia="Times New Roman" w:hAnsi="Arial" w:cs="Times New Roman"/>
                <w:sz w:val="20"/>
                <w:szCs w:val="20"/>
              </w:rPr>
              <w:t xml:space="preserve"> of final report(s</w:t>
            </w:r>
            <w:proofErr w:type="gramStart"/>
            <w:r w:rsidRPr="00141C74">
              <w:rPr>
                <w:rFonts w:ascii="Arial" w:eastAsia="Times New Roman" w:hAnsi="Arial" w:cs="Times New Roman"/>
                <w:sz w:val="20"/>
                <w:szCs w:val="20"/>
              </w:rPr>
              <w:t>)–</w:t>
            </w:r>
            <w:proofErr w:type="gramEnd"/>
            <w:r w:rsidRPr="00141C74">
              <w:rPr>
                <w:rFonts w:ascii="Arial" w:eastAsia="Times New Roman" w:hAnsi="Arial" w:cs="Times New Roman"/>
                <w:sz w:val="20"/>
                <w:szCs w:val="20"/>
              </w:rPr>
              <w:t xml:space="preserve"> see point </w:t>
            </w:r>
            <w:r w:rsidRPr="00141C74">
              <w:rPr>
                <w:rFonts w:ascii="Arial" w:eastAsia="Times New Roman" w:hAnsi="Arial" w:cs="Times New Roman"/>
                <w:b/>
                <w:sz w:val="20"/>
                <w:szCs w:val="20"/>
              </w:rPr>
              <w:t>2.6</w:t>
            </w:r>
            <w:r w:rsidRPr="00141C74">
              <w:rPr>
                <w:rFonts w:ascii="Arial" w:eastAsia="Times New Roman" w:hAnsi="Arial" w:cs="Times New Roman"/>
                <w:color w:val="0000FF"/>
                <w:sz w:val="20"/>
                <w:szCs w:val="20"/>
              </w:rPr>
              <w:t>.</w:t>
            </w:r>
          </w:p>
        </w:tc>
        <w:tc>
          <w:tcPr>
            <w:tcW w:w="1710" w:type="dxa"/>
            <w:gridSpan w:val="2"/>
            <w:tcBorders>
              <w:top w:val="single" w:sz="6" w:space="0" w:color="auto"/>
              <w:bottom w:val="single" w:sz="6" w:space="0" w:color="999999"/>
              <w:right w:val="single" w:sz="6"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Number of Units (if applicable)</w:t>
            </w:r>
          </w:p>
        </w:tc>
        <w:tc>
          <w:tcPr>
            <w:tcW w:w="1710" w:type="dxa"/>
            <w:tcBorders>
              <w:top w:val="single" w:sz="6" w:space="0" w:color="auto"/>
              <w:left w:val="single" w:sz="6" w:space="0" w:color="auto"/>
              <w:bottom w:val="single" w:sz="6" w:space="0" w:color="999999"/>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Unit price (EUR)</w:t>
            </w:r>
          </w:p>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(if applicable)</w:t>
            </w:r>
          </w:p>
        </w:tc>
        <w:tc>
          <w:tcPr>
            <w:tcW w:w="2340" w:type="dxa"/>
            <w:tcBorders>
              <w:top w:val="single" w:sz="6" w:space="0" w:color="auto"/>
              <w:left w:val="single" w:sz="6" w:space="0" w:color="auto"/>
              <w:bottom w:val="single" w:sz="6" w:space="0" w:color="999999"/>
              <w:right w:val="single" w:sz="18"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sz w:val="20"/>
                <w:szCs w:val="20"/>
              </w:rPr>
              <w:t>Amount (EUR) for other administrative expenses</w:t>
            </w:r>
          </w:p>
        </w:tc>
      </w:tr>
      <w:tr w:rsidR="00141C74" w:rsidRPr="00141C74" w:rsidTr="003338E8">
        <w:trPr>
          <w:trHeight w:val="431"/>
        </w:trPr>
        <w:tc>
          <w:tcPr>
            <w:tcW w:w="360" w:type="dxa"/>
            <w:vMerge/>
            <w:tcBorders>
              <w:left w:val="single" w:sz="18" w:space="0" w:color="auto"/>
            </w:tcBorders>
          </w:tcPr>
          <w:p w:rsidR="00141C74" w:rsidRPr="00141C74" w:rsidRDefault="00141C74" w:rsidP="00141C74">
            <w:pPr>
              <w:spacing w:after="0" w:line="280" w:lineRule="exact"/>
              <w:jc w:val="both"/>
              <w:rPr>
                <w:rFonts w:ascii="Arial" w:eastAsia="Times New Roman" w:hAnsi="Arial" w:cs="Times New Roman"/>
                <w:sz w:val="20"/>
                <w:szCs w:val="20"/>
              </w:rPr>
            </w:pPr>
          </w:p>
        </w:tc>
        <w:tc>
          <w:tcPr>
            <w:tcW w:w="3600" w:type="dxa"/>
            <w:vMerge/>
          </w:tcPr>
          <w:p w:rsidR="00141C74" w:rsidRPr="00141C74" w:rsidRDefault="00141C74" w:rsidP="00141C74">
            <w:pPr>
              <w:spacing w:after="0" w:line="280" w:lineRule="exact"/>
              <w:jc w:val="both"/>
              <w:rPr>
                <w:rFonts w:ascii="Arial" w:eastAsia="Times New Roman" w:hAnsi="Arial" w:cs="Times New Roman"/>
                <w:sz w:val="20"/>
                <w:szCs w:val="20"/>
              </w:rPr>
            </w:pPr>
          </w:p>
        </w:tc>
        <w:tc>
          <w:tcPr>
            <w:tcW w:w="1710" w:type="dxa"/>
            <w:gridSpan w:val="2"/>
            <w:tcBorders>
              <w:top w:val="single" w:sz="6" w:space="0" w:color="999999"/>
              <w:bottom w:val="single" w:sz="4" w:space="0" w:color="auto"/>
              <w:right w:val="single" w:sz="6"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c>
          <w:tcPr>
            <w:tcW w:w="1710" w:type="dxa"/>
            <w:tcBorders>
              <w:top w:val="single" w:sz="6" w:space="0" w:color="999999"/>
              <w:left w:val="single" w:sz="6" w:space="0" w:color="auto"/>
              <w:bottom w:val="single" w:sz="4"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c>
          <w:tcPr>
            <w:tcW w:w="2340" w:type="dxa"/>
            <w:tcBorders>
              <w:top w:val="single" w:sz="6" w:space="0" w:color="999999"/>
              <w:left w:val="single" w:sz="6" w:space="0" w:color="auto"/>
              <w:bottom w:val="single" w:sz="4" w:space="0" w:color="auto"/>
              <w:right w:val="single" w:sz="18" w:space="0" w:color="auto"/>
            </w:tcBorders>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r>
      <w:tr w:rsidR="00141C74" w:rsidRPr="00141C74" w:rsidTr="003338E8">
        <w:trPr>
          <w:trHeight w:val="284"/>
        </w:trPr>
        <w:tc>
          <w:tcPr>
            <w:tcW w:w="7380" w:type="dxa"/>
            <w:gridSpan w:val="5"/>
            <w:tcBorders>
              <w:left w:val="single" w:sz="18" w:space="0" w:color="auto"/>
              <w:bottom w:val="single" w:sz="18" w:space="0" w:color="auto"/>
            </w:tcBorders>
            <w:shd w:val="clear" w:color="auto" w:fill="CCFFFF"/>
            <w:vAlign w:val="center"/>
          </w:tcPr>
          <w:p w:rsidR="00141C74" w:rsidRPr="00141C74" w:rsidRDefault="00141C74" w:rsidP="00141C74">
            <w:pPr>
              <w:spacing w:after="0" w:line="280" w:lineRule="exact"/>
              <w:jc w:val="both"/>
              <w:rPr>
                <w:rFonts w:ascii="Arial" w:eastAsia="Times New Roman" w:hAnsi="Arial" w:cs="Times New Roman"/>
                <w:b/>
                <w:sz w:val="20"/>
                <w:szCs w:val="20"/>
              </w:rPr>
            </w:pPr>
            <w:r w:rsidRPr="00141C74">
              <w:rPr>
                <w:rFonts w:ascii="Arial" w:eastAsia="Times New Roman" w:hAnsi="Arial" w:cs="Times New Roman"/>
                <w:b/>
                <w:sz w:val="20"/>
                <w:szCs w:val="20"/>
              </w:rPr>
              <w:t xml:space="preserve">Subtotal 2 </w:t>
            </w:r>
            <w:r w:rsidRPr="00141C74">
              <w:rPr>
                <w:rFonts w:ascii="Arial" w:eastAsia="Times New Roman" w:hAnsi="Arial" w:cs="Times New Roman"/>
                <w:sz w:val="20"/>
                <w:szCs w:val="20"/>
              </w:rPr>
              <w:t>(2a+2b)</w:t>
            </w:r>
          </w:p>
        </w:tc>
        <w:tc>
          <w:tcPr>
            <w:tcW w:w="2340" w:type="dxa"/>
            <w:tcBorders>
              <w:left w:val="single" w:sz="6" w:space="0" w:color="auto"/>
              <w:bottom w:val="single" w:sz="18" w:space="0" w:color="auto"/>
              <w:right w:val="single" w:sz="18" w:space="0" w:color="auto"/>
            </w:tcBorders>
            <w:shd w:val="clear" w:color="auto" w:fill="CCFFFF"/>
            <w:vAlign w:val="center"/>
          </w:tcPr>
          <w:p w:rsidR="00141C74" w:rsidRPr="00141C74" w:rsidRDefault="00141C74" w:rsidP="00141C74">
            <w:pPr>
              <w:spacing w:after="0" w:line="280" w:lineRule="exact"/>
              <w:jc w:val="both"/>
              <w:rPr>
                <w:rFonts w:ascii="Arial" w:eastAsia="Times New Roman" w:hAnsi="Arial" w:cs="Times New Roman"/>
                <w:b/>
                <w:sz w:val="20"/>
                <w:szCs w:val="20"/>
              </w:rPr>
            </w:pPr>
          </w:p>
        </w:tc>
      </w:tr>
      <w:tr w:rsidR="00141C74" w:rsidRPr="00141C74" w:rsidTr="003338E8">
        <w:trPr>
          <w:trHeight w:val="557"/>
        </w:trPr>
        <w:tc>
          <w:tcPr>
            <w:tcW w:w="360" w:type="dxa"/>
            <w:tcBorders>
              <w:top w:val="single" w:sz="18" w:space="0" w:color="auto"/>
              <w:left w:val="single" w:sz="18" w:space="0" w:color="auto"/>
              <w:bottom w:val="single" w:sz="18" w:space="0" w:color="auto"/>
            </w:tcBorders>
            <w:shd w:val="clear" w:color="auto" w:fill="FFFF00"/>
            <w:vAlign w:val="center"/>
          </w:tcPr>
          <w:p w:rsidR="00141C74" w:rsidRPr="00141C74" w:rsidRDefault="00141C74" w:rsidP="00141C74">
            <w:pPr>
              <w:spacing w:after="0" w:line="280" w:lineRule="exact"/>
              <w:jc w:val="both"/>
              <w:rPr>
                <w:rFonts w:ascii="Arial" w:eastAsia="Times New Roman" w:hAnsi="Arial" w:cs="Times New Roman"/>
                <w:b/>
                <w:sz w:val="20"/>
                <w:szCs w:val="20"/>
              </w:rPr>
            </w:pPr>
            <w:r w:rsidRPr="00141C74">
              <w:rPr>
                <w:rFonts w:ascii="Arial" w:eastAsia="Times New Roman" w:hAnsi="Arial" w:cs="Times New Roman"/>
                <w:b/>
                <w:sz w:val="20"/>
                <w:szCs w:val="20"/>
              </w:rPr>
              <w:t>3)</w:t>
            </w:r>
          </w:p>
        </w:tc>
        <w:tc>
          <w:tcPr>
            <w:tcW w:w="7020" w:type="dxa"/>
            <w:gridSpan w:val="4"/>
            <w:tcBorders>
              <w:top w:val="single" w:sz="18" w:space="0" w:color="auto"/>
              <w:bottom w:val="single" w:sz="18" w:space="0" w:color="auto"/>
            </w:tcBorders>
            <w:shd w:val="clear" w:color="auto" w:fill="FFFF00"/>
            <w:vAlign w:val="center"/>
          </w:tcPr>
          <w:p w:rsidR="00141C74" w:rsidRPr="00141C74" w:rsidRDefault="00141C74" w:rsidP="00141C74">
            <w:pPr>
              <w:spacing w:after="0" w:line="280" w:lineRule="exact"/>
              <w:jc w:val="both"/>
              <w:rPr>
                <w:rFonts w:ascii="Arial" w:eastAsia="Times New Roman" w:hAnsi="Arial" w:cs="Times New Roman"/>
                <w:sz w:val="20"/>
                <w:szCs w:val="20"/>
              </w:rPr>
            </w:pPr>
            <w:r w:rsidRPr="00141C74">
              <w:rPr>
                <w:rFonts w:ascii="Arial" w:eastAsia="Times New Roman" w:hAnsi="Arial" w:cs="Times New Roman"/>
                <w:b/>
                <w:sz w:val="20"/>
                <w:szCs w:val="20"/>
              </w:rPr>
              <w:t>Total Price (Total Financial Offer TFO)=  Subtotal 1 + Subtotal 2</w:t>
            </w:r>
          </w:p>
        </w:tc>
        <w:tc>
          <w:tcPr>
            <w:tcW w:w="2340" w:type="dxa"/>
            <w:tcBorders>
              <w:top w:val="single" w:sz="18" w:space="0" w:color="auto"/>
              <w:left w:val="single" w:sz="6" w:space="0" w:color="auto"/>
              <w:bottom w:val="single" w:sz="18" w:space="0" w:color="auto"/>
              <w:right w:val="single" w:sz="18" w:space="0" w:color="auto"/>
            </w:tcBorders>
            <w:shd w:val="clear" w:color="auto" w:fill="FFFF00"/>
            <w:vAlign w:val="center"/>
          </w:tcPr>
          <w:p w:rsidR="00141C74" w:rsidRPr="00141C74" w:rsidRDefault="00141C74" w:rsidP="00141C74">
            <w:pPr>
              <w:spacing w:after="0" w:line="280" w:lineRule="exact"/>
              <w:jc w:val="both"/>
              <w:rPr>
                <w:rFonts w:ascii="Arial" w:eastAsia="Times New Roman" w:hAnsi="Arial" w:cs="Times New Roman"/>
                <w:sz w:val="20"/>
                <w:szCs w:val="20"/>
              </w:rPr>
            </w:pPr>
          </w:p>
        </w:tc>
      </w:tr>
    </w:tbl>
    <w:p w:rsidR="00141C74" w:rsidRPr="00141C74" w:rsidRDefault="00141C74" w:rsidP="00141C74">
      <w:pPr>
        <w:spacing w:after="0" w:line="280" w:lineRule="exact"/>
        <w:jc w:val="both"/>
        <w:rPr>
          <w:rFonts w:ascii="Arial" w:eastAsia="Times New Roman" w:hAnsi="Arial" w:cs="Times New Roman"/>
          <w:i/>
          <w:szCs w:val="20"/>
        </w:rPr>
      </w:pPr>
    </w:p>
    <w:p w:rsidR="00141C74" w:rsidRPr="00141C74" w:rsidRDefault="00141C74" w:rsidP="00141C74">
      <w:pPr>
        <w:spacing w:after="0" w:line="280" w:lineRule="exact"/>
        <w:jc w:val="both"/>
        <w:rPr>
          <w:rFonts w:ascii="Arial" w:eastAsia="Times New Roman" w:hAnsi="Arial" w:cs="Times New Roman"/>
          <w:szCs w:val="20"/>
          <w:u w:val="single"/>
        </w:rPr>
      </w:pPr>
      <w:r w:rsidRPr="00141C74">
        <w:rPr>
          <w:rFonts w:ascii="Arial" w:eastAsia="Times New Roman" w:hAnsi="Arial" w:cs="Times New Roman"/>
          <w:szCs w:val="20"/>
          <w:u w:val="single"/>
        </w:rPr>
        <w:t xml:space="preserve">The VAT amount must be indicated separately here (this applies to tenderers established in Greece only): ... </w:t>
      </w:r>
      <w:proofErr w:type="gramStart"/>
      <w:r w:rsidRPr="00141C74">
        <w:rPr>
          <w:rFonts w:ascii="Arial" w:eastAsia="Times New Roman" w:hAnsi="Arial" w:cs="Times New Roman"/>
          <w:szCs w:val="20"/>
          <w:u w:val="single"/>
        </w:rPr>
        <w:t>EUR.</w:t>
      </w:r>
      <w:proofErr w:type="gramEnd"/>
    </w:p>
    <w:p w:rsidR="00141C74" w:rsidRPr="00141C74" w:rsidRDefault="00141C74" w:rsidP="00141C74">
      <w:pPr>
        <w:spacing w:after="0" w:line="280" w:lineRule="exact"/>
        <w:jc w:val="both"/>
        <w:rPr>
          <w:rFonts w:ascii="Arial" w:eastAsia="Times New Roman" w:hAnsi="Arial" w:cs="Times New Roman"/>
          <w:szCs w:val="20"/>
          <w:u w:val="single"/>
        </w:rPr>
      </w:pPr>
    </w:p>
    <w:p w:rsidR="00141C74" w:rsidRPr="00141C74" w:rsidRDefault="00141C74" w:rsidP="00141C74">
      <w:pPr>
        <w:spacing w:after="0" w:line="240" w:lineRule="auto"/>
        <w:jc w:val="both"/>
        <w:rPr>
          <w:rFonts w:ascii="Arial" w:eastAsia="Times New Roman" w:hAnsi="Arial" w:cs="Times New Roman"/>
          <w:szCs w:val="20"/>
          <w:u w:val="single"/>
        </w:rPr>
      </w:pPr>
      <w:r w:rsidRPr="00141C74">
        <w:rPr>
          <w:rFonts w:ascii="Arial" w:eastAsia="Times New Roman" w:hAnsi="Arial" w:cs="Times New Roman"/>
          <w:szCs w:val="20"/>
          <w:u w:val="single"/>
        </w:rPr>
        <w:t>The Financial Offers will be checked for any arithmetical errors in computation and summation. Errors will be corrected by the evaluation committee as follows:</w:t>
      </w:r>
    </w:p>
    <w:p w:rsidR="00141C74" w:rsidRPr="00141C74" w:rsidRDefault="00141C74" w:rsidP="00141C74">
      <w:pPr>
        <w:spacing w:after="0" w:line="240" w:lineRule="auto"/>
        <w:jc w:val="both"/>
        <w:rPr>
          <w:rFonts w:ascii="Arial" w:eastAsia="Times New Roman" w:hAnsi="Arial" w:cs="Times New Roman"/>
          <w:szCs w:val="20"/>
          <w:u w:val="single"/>
        </w:rPr>
      </w:pPr>
    </w:p>
    <w:p w:rsidR="00141C74" w:rsidRPr="00141C74" w:rsidRDefault="00141C74" w:rsidP="00141C74">
      <w:pPr>
        <w:spacing w:after="0" w:line="240" w:lineRule="auto"/>
        <w:jc w:val="both"/>
        <w:rPr>
          <w:rFonts w:ascii="Arial" w:eastAsia="Times New Roman" w:hAnsi="Arial" w:cs="Times New Roman"/>
          <w:szCs w:val="20"/>
          <w:u w:val="single"/>
        </w:rPr>
      </w:pPr>
      <w:r w:rsidRPr="00141C74">
        <w:rPr>
          <w:rFonts w:ascii="Arial" w:eastAsia="Times New Roman" w:hAnsi="Arial" w:cs="Times New Roman"/>
          <w:szCs w:val="20"/>
          <w:u w:val="single"/>
        </w:rPr>
        <w:t>•</w:t>
      </w:r>
      <w:r w:rsidRPr="00141C74">
        <w:rPr>
          <w:rFonts w:ascii="Arial" w:eastAsia="Times New Roman" w:hAnsi="Arial" w:cs="Times New Roman"/>
          <w:szCs w:val="20"/>
          <w:u w:val="single"/>
        </w:rPr>
        <w:tab/>
        <w:t>where there is a discrepancy between a unit price and the total amount derived from the multiplication of the unit price and the quantity, the unit price as quoted will be the price taken into account (not applicable for global price contract). Tenderers will be requested to confirm in writing the corrected calculation so that it may eventually be included in the contract.</w:t>
      </w:r>
    </w:p>
    <w:p w:rsidR="00DB2497" w:rsidRDefault="00141C74"/>
    <w:sectPr w:rsidR="00DB249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C74" w:rsidRDefault="00141C74" w:rsidP="00141C74">
      <w:pPr>
        <w:spacing w:after="0" w:line="240" w:lineRule="auto"/>
      </w:pPr>
      <w:r>
        <w:separator/>
      </w:r>
    </w:p>
  </w:endnote>
  <w:endnote w:type="continuationSeparator" w:id="0">
    <w:p w:rsidR="00141C74" w:rsidRDefault="00141C74" w:rsidP="00141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20002A87" w:usb1="00000000" w:usb2="00000000" w:usb3="00000000" w:csb0="000001FF"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C74" w:rsidRDefault="00141C74" w:rsidP="00141C74">
      <w:pPr>
        <w:spacing w:after="0" w:line="240" w:lineRule="auto"/>
      </w:pPr>
      <w:r>
        <w:separator/>
      </w:r>
    </w:p>
  </w:footnote>
  <w:footnote w:type="continuationSeparator" w:id="0">
    <w:p w:rsidR="00141C74" w:rsidRDefault="00141C74" w:rsidP="00141C74">
      <w:pPr>
        <w:spacing w:after="0" w:line="240" w:lineRule="auto"/>
      </w:pPr>
      <w:r>
        <w:continuationSeparator/>
      </w:r>
    </w:p>
  </w:footnote>
  <w:footnote w:id="1">
    <w:p w:rsidR="00141C74" w:rsidRPr="00F341BB" w:rsidRDefault="00141C74" w:rsidP="00141C74">
      <w:pPr>
        <w:pStyle w:val="FootnoteText"/>
        <w:rPr>
          <w:sz w:val="16"/>
          <w:szCs w:val="16"/>
        </w:rPr>
      </w:pPr>
      <w:r w:rsidRPr="00F341BB">
        <w:rPr>
          <w:rStyle w:val="FootnoteReference"/>
          <w:sz w:val="16"/>
          <w:szCs w:val="16"/>
        </w:rPr>
        <w:footnoteRef/>
      </w:r>
      <w:r w:rsidRPr="00F341BB">
        <w:rPr>
          <w:sz w:val="16"/>
          <w:szCs w:val="16"/>
        </w:rPr>
        <w:t xml:space="preserve"> Please refer to </w:t>
      </w:r>
      <w:r>
        <w:rPr>
          <w:sz w:val="16"/>
          <w:szCs w:val="16"/>
        </w:rPr>
        <w:t>all</w:t>
      </w:r>
      <w:r w:rsidRPr="00F341BB">
        <w:rPr>
          <w:sz w:val="16"/>
          <w:szCs w:val="16"/>
        </w:rPr>
        <w:t xml:space="preserve"> </w:t>
      </w:r>
      <w:r>
        <w:rPr>
          <w:sz w:val="16"/>
          <w:szCs w:val="16"/>
        </w:rPr>
        <w:t>profiles</w:t>
      </w:r>
      <w:r w:rsidRPr="00F341BB">
        <w:rPr>
          <w:sz w:val="16"/>
          <w:szCs w:val="16"/>
        </w:rPr>
        <w:t xml:space="preserve"> as </w:t>
      </w:r>
      <w:r>
        <w:rPr>
          <w:sz w:val="16"/>
          <w:szCs w:val="16"/>
        </w:rPr>
        <w:t>described</w:t>
      </w:r>
      <w:r w:rsidRPr="00F341BB">
        <w:rPr>
          <w:sz w:val="16"/>
          <w:szCs w:val="16"/>
        </w:rPr>
        <w:t xml:space="preserve"> in </w:t>
      </w:r>
      <w:r>
        <w:rPr>
          <w:sz w:val="16"/>
          <w:szCs w:val="16"/>
        </w:rPr>
        <w:t>point</w:t>
      </w:r>
      <w:r w:rsidRPr="00F341BB">
        <w:rPr>
          <w:sz w:val="16"/>
          <w:szCs w:val="16"/>
        </w:rPr>
        <w:t xml:space="preserve"> 3.2.2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C74" w:rsidRPr="00141C74" w:rsidRDefault="00141C74" w:rsidP="00141C74">
    <w:pPr>
      <w:tabs>
        <w:tab w:val="center" w:pos="4153"/>
        <w:tab w:val="right" w:pos="8306"/>
      </w:tabs>
      <w:autoSpaceDE w:val="0"/>
      <w:autoSpaceDN w:val="0"/>
      <w:spacing w:after="0" w:line="240" w:lineRule="auto"/>
      <w:jc w:val="right"/>
      <w:rPr>
        <w:rFonts w:ascii="Arial" w:eastAsia="Times New Roman" w:hAnsi="Arial" w:cs="Arial"/>
        <w:i/>
        <w:sz w:val="16"/>
        <w:szCs w:val="16"/>
        <w:lang w:eastAsia="de-DE"/>
      </w:rPr>
    </w:pPr>
    <w:r w:rsidRPr="00141C74">
      <w:rPr>
        <w:rFonts w:ascii="Arial" w:eastAsia="Times New Roman" w:hAnsi="Arial" w:cs="Times New Roman"/>
        <w:bCs/>
        <w:i/>
        <w:sz w:val="16"/>
        <w:szCs w:val="16"/>
      </w:rPr>
      <w:t>AO/DSL/VKVET-GRUSSO/Real–time LMI 2/009/16</w:t>
    </w:r>
  </w:p>
  <w:p w:rsidR="00141C74" w:rsidRDefault="00141C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C74"/>
    <w:rsid w:val="00141C74"/>
    <w:rsid w:val="002E35E1"/>
    <w:rsid w:val="00B354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41C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1C74"/>
    <w:rPr>
      <w:sz w:val="20"/>
      <w:szCs w:val="20"/>
    </w:rPr>
  </w:style>
  <w:style w:type="character" w:styleId="FootnoteReference">
    <w:name w:val="footnote reference"/>
    <w:unhideWhenUsed/>
    <w:rsid w:val="00141C74"/>
    <w:rPr>
      <w:vertAlign w:val="superscript"/>
    </w:rPr>
  </w:style>
  <w:style w:type="paragraph" w:styleId="Header">
    <w:name w:val="header"/>
    <w:basedOn w:val="Normal"/>
    <w:link w:val="HeaderChar"/>
    <w:uiPriority w:val="99"/>
    <w:unhideWhenUsed/>
    <w:rsid w:val="00141C74"/>
    <w:pPr>
      <w:tabs>
        <w:tab w:val="center" w:pos="4153"/>
        <w:tab w:val="right" w:pos="8306"/>
      </w:tabs>
      <w:spacing w:after="0" w:line="240" w:lineRule="auto"/>
    </w:pPr>
  </w:style>
  <w:style w:type="character" w:customStyle="1" w:styleId="HeaderChar">
    <w:name w:val="Header Char"/>
    <w:basedOn w:val="DefaultParagraphFont"/>
    <w:link w:val="Header"/>
    <w:uiPriority w:val="99"/>
    <w:rsid w:val="00141C74"/>
  </w:style>
  <w:style w:type="paragraph" w:styleId="Footer">
    <w:name w:val="footer"/>
    <w:basedOn w:val="Normal"/>
    <w:link w:val="FooterChar"/>
    <w:uiPriority w:val="99"/>
    <w:unhideWhenUsed/>
    <w:rsid w:val="00141C74"/>
    <w:pPr>
      <w:tabs>
        <w:tab w:val="center" w:pos="4153"/>
        <w:tab w:val="right" w:pos="8306"/>
      </w:tabs>
      <w:spacing w:after="0" w:line="240" w:lineRule="auto"/>
    </w:pPr>
  </w:style>
  <w:style w:type="character" w:customStyle="1" w:styleId="FooterChar">
    <w:name w:val="Footer Char"/>
    <w:basedOn w:val="DefaultParagraphFont"/>
    <w:link w:val="Footer"/>
    <w:uiPriority w:val="99"/>
    <w:rsid w:val="00141C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41C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1C74"/>
    <w:rPr>
      <w:sz w:val="20"/>
      <w:szCs w:val="20"/>
    </w:rPr>
  </w:style>
  <w:style w:type="character" w:styleId="FootnoteReference">
    <w:name w:val="footnote reference"/>
    <w:unhideWhenUsed/>
    <w:rsid w:val="00141C74"/>
    <w:rPr>
      <w:vertAlign w:val="superscript"/>
    </w:rPr>
  </w:style>
  <w:style w:type="paragraph" w:styleId="Header">
    <w:name w:val="header"/>
    <w:basedOn w:val="Normal"/>
    <w:link w:val="HeaderChar"/>
    <w:uiPriority w:val="99"/>
    <w:unhideWhenUsed/>
    <w:rsid w:val="00141C74"/>
    <w:pPr>
      <w:tabs>
        <w:tab w:val="center" w:pos="4153"/>
        <w:tab w:val="right" w:pos="8306"/>
      </w:tabs>
      <w:spacing w:after="0" w:line="240" w:lineRule="auto"/>
    </w:pPr>
  </w:style>
  <w:style w:type="character" w:customStyle="1" w:styleId="HeaderChar">
    <w:name w:val="Header Char"/>
    <w:basedOn w:val="DefaultParagraphFont"/>
    <w:link w:val="Header"/>
    <w:uiPriority w:val="99"/>
    <w:rsid w:val="00141C74"/>
  </w:style>
  <w:style w:type="paragraph" w:styleId="Footer">
    <w:name w:val="footer"/>
    <w:basedOn w:val="Normal"/>
    <w:link w:val="FooterChar"/>
    <w:uiPriority w:val="99"/>
    <w:unhideWhenUsed/>
    <w:rsid w:val="00141C74"/>
    <w:pPr>
      <w:tabs>
        <w:tab w:val="center" w:pos="4153"/>
        <w:tab w:val="right" w:pos="8306"/>
      </w:tabs>
      <w:spacing w:after="0" w:line="240" w:lineRule="auto"/>
    </w:pPr>
  </w:style>
  <w:style w:type="character" w:customStyle="1" w:styleId="FooterChar">
    <w:name w:val="Footer Char"/>
    <w:basedOn w:val="DefaultParagraphFont"/>
    <w:link w:val="Footer"/>
    <w:uiPriority w:val="99"/>
    <w:rsid w:val="00141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kkostas</Company>
  <LinksUpToDate>false</LinksUpToDate>
  <CharactersWithSpaces>1443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ASSUMEL-LURDIN, Clotilde</dc:creator>
  <cp:lastModifiedBy>ASSUMEL-LURDIN, Clotilde</cp:lastModifiedBy>
  <cp:revision>1</cp:revision>
  <dcterms:created xsi:type="dcterms:W3CDTF">2016-09-12T09:10:00Z</dcterms:created>
  <dcterms:modified xsi:type="dcterms:W3CDTF">2016-09-12T09:11:00Z</dcterms:modified>
</cp:coreProperties>
</file>